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300" w:lineRule="auto"/>
        <w:rPr/>
      </w:pPr>
      <w:bookmarkStart w:colFirst="0" w:colLast="0" w:name="_4od33nxkob3n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after="300" w:lineRule="auto"/>
        <w:rPr/>
      </w:pPr>
      <w:bookmarkStart w:colFirst="0" w:colLast="0" w:name="_2uduq88cb3he" w:id="1"/>
      <w:bookmarkEnd w:id="1"/>
      <w:r w:rsidDel="00000000" w:rsidR="00000000" w:rsidRPr="00000000">
        <w:rPr>
          <w:rtl w:val="0"/>
        </w:rPr>
        <w:t xml:space="preserve">COMPROMISO DE CONFIDENCIALIDA</w:t>
      </w:r>
      <w:r w:rsidDel="00000000" w:rsidR="00000000" w:rsidRPr="00000000">
        <w:rPr>
          <w:rtl w:val="0"/>
        </w:rPr>
        <w:t xml:space="preserve">D PARA PERSONAL </w:t>
      </w:r>
      <w:r w:rsidDel="00000000" w:rsidR="00000000" w:rsidRPr="00000000">
        <w:rPr>
          <w:rtl w:val="0"/>
        </w:rPr>
        <w:t xml:space="preserve">EXTERNO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Y DESIGNACIÓN DE PUNTO DE CONTACTO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El presente documento deberá remitirse firmado electrónicamente al responsable del contrato con carácter previo al inicio de la prestación de servicios, y ante cualquier modificación en el personal participante o en el PoC designado.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numPr>
          <w:ilvl w:val="0"/>
          <w:numId w:val="3"/>
        </w:numPr>
        <w:spacing w:after="200" w:lineRule="auto"/>
        <w:ind w:left="470.5511811023622" w:hanging="357.1653543307087"/>
        <w:rPr>
          <w:rFonts w:ascii="Arial" w:cs="Arial" w:eastAsia="Arial" w:hAnsi="Arial"/>
          <w:b w:val="1"/>
          <w:bCs w:val="1"/>
        </w:rPr>
      </w:pPr>
      <w:bookmarkStart w:colFirst="0" w:colLast="0" w:name="_jozdk3r1izpi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DATOS DE LA EMPRESA PROVEEDORA</w:t>
      </w:r>
      <w:r w:rsidDel="00000000" w:rsidR="00000000" w:rsidRPr="00000000">
        <w:rPr>
          <w:rtl w:val="0"/>
        </w:rPr>
      </w:r>
    </w:p>
    <w:tbl>
      <w:tblPr>
        <w:tblStyle w:val="Table1"/>
        <w:tblW w:w="85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70"/>
        <w:gridCol w:w="5835"/>
        <w:tblGridChange w:id="0">
          <w:tblGrid>
            <w:gridCol w:w="2670"/>
            <w:gridCol w:w="5835"/>
          </w:tblGrid>
        </w:tblGridChange>
      </w:tblGrid>
      <w:tr>
        <w:trPr>
          <w:cantSplit w:val="0"/>
          <w:trHeight w:val="405" w:hRule="atLeast"/>
          <w:tblHeader w:val="1"/>
        </w:trPr>
        <w:tc>
          <w:tcPr>
            <w:tcBorders>
              <w:top w:color="cccccc" w:space="0" w:sz="7" w:val="single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Razón social</w:t>
            </w:r>
          </w:p>
        </w:tc>
        <w:tc>
          <w:tcPr>
            <w:tcBorders>
              <w:top w:color="cccccc" w:space="0" w:sz="7" w:val="single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ind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1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CIF / NIF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ind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1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Contrato / Referencia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ind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1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Objeto del contrato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Rule="auto"/>
              <w:ind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1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Representante empresa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ind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DNI representante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ind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1">
      <w:pPr>
        <w:pStyle w:val="Heading2"/>
        <w:numPr>
          <w:ilvl w:val="0"/>
          <w:numId w:val="3"/>
        </w:numPr>
        <w:spacing w:before="200" w:lineRule="auto"/>
        <w:ind w:left="470.5511811023622" w:hanging="357.1653543307087"/>
        <w:rPr>
          <w:rFonts w:ascii="Arial" w:cs="Arial" w:eastAsia="Arial" w:hAnsi="Arial"/>
          <w:b w:val="1"/>
          <w:bCs w:val="1"/>
        </w:rPr>
      </w:pPr>
      <w:bookmarkStart w:colFirst="0" w:colLast="0" w:name="_ctb0xfxhrscn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PERSONAL PARTICIPANTE Y ÁMBITO DE ACCESO</w:t>
      </w:r>
    </w:p>
    <w:p w:rsidR="00000000" w:rsidDel="00000000" w:rsidP="00000000" w:rsidRDefault="00000000" w:rsidRPr="00000000" w14:paraId="00000012">
      <w:pPr>
        <w:spacing w:after="120" w:lineRule="auto"/>
        <w:ind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relaciona a continuación el personal de la empresa proveedora que accederá a los sistemas, información o instalaciones de la Diputación de A Coruña en el marco del contrato indicado, indicando el ámbito específico de acceso de cada persona:</w:t>
      </w:r>
      <w:r w:rsidDel="00000000" w:rsidR="00000000" w:rsidRPr="00000000">
        <w:rPr>
          <w:rtl w:val="0"/>
        </w:rPr>
      </w:r>
    </w:p>
    <w:tbl>
      <w:tblPr>
        <w:tblStyle w:val="Table2"/>
        <w:tblW w:w="85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7.5974025974026"/>
        <w:gridCol w:w="2076.4285714285716"/>
        <w:gridCol w:w="1754.4155844155844"/>
        <w:gridCol w:w="2220.779220779221"/>
        <w:gridCol w:w="2220.779220779221"/>
        <w:tblGridChange w:id="0">
          <w:tblGrid>
            <w:gridCol w:w="277.5974025974026"/>
            <w:gridCol w:w="2076.4285714285716"/>
            <w:gridCol w:w="1754.4155844155844"/>
            <w:gridCol w:w="2220.779220779221"/>
            <w:gridCol w:w="2220.779220779221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tcBorders>
              <w:top w:color="cccccc" w:space="0" w:sz="7" w:val="single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Nº</w:t>
            </w:r>
          </w:p>
        </w:tc>
        <w:tc>
          <w:tcPr>
            <w:tcBorders>
              <w:top w:color="cccccc" w:space="0" w:sz="7" w:val="single"/>
              <w:left w:color="000000" w:space="0" w:sz="0" w:val="nil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Nombre y Apellidos</w:t>
            </w:r>
          </w:p>
        </w:tc>
        <w:tc>
          <w:tcPr>
            <w:tcBorders>
              <w:top w:color="cccccc" w:space="0" w:sz="7" w:val="single"/>
              <w:left w:color="000000" w:space="0" w:sz="0" w:val="nil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DNI / NIE</w:t>
            </w:r>
          </w:p>
        </w:tc>
        <w:tc>
          <w:tcPr>
            <w:tcBorders>
              <w:top w:color="cccccc" w:space="0" w:sz="7" w:val="single"/>
              <w:left w:color="000000" w:space="0" w:sz="0" w:val="nil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Cargo / Rol</w:t>
            </w:r>
          </w:p>
        </w:tc>
        <w:tc>
          <w:tcPr>
            <w:tcBorders>
              <w:top w:color="cccccc" w:space="0" w:sz="7" w:val="single"/>
              <w:left w:color="000000" w:space="0" w:sz="0" w:val="nil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Correo electrónico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f2f5f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f2f5f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f2f5f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f2f5fa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ind w:firstLine="0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ind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60" w:before="80" w:lineRule="auto"/>
        <w:ind w:firstLine="0"/>
        <w:jc w:val="center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Si el número de participantes es superior, adjuntar filas adicionales con el mismo formato.</w:t>
      </w:r>
    </w:p>
    <w:p w:rsidR="00000000" w:rsidDel="00000000" w:rsidP="00000000" w:rsidRDefault="00000000" w:rsidRPr="00000000" w14:paraId="0000002D">
      <w:pPr>
        <w:pStyle w:val="Heading2"/>
        <w:numPr>
          <w:ilvl w:val="0"/>
          <w:numId w:val="3"/>
        </w:numPr>
        <w:spacing w:before="200" w:lineRule="auto"/>
        <w:ind w:left="470.5511811023622" w:hanging="357.1653543307087"/>
        <w:rPr>
          <w:rFonts w:ascii="Arial" w:cs="Arial" w:eastAsia="Arial" w:hAnsi="Arial"/>
          <w:b w:val="1"/>
          <w:bCs w:val="1"/>
          <w:smallCaps w:val="1"/>
        </w:rPr>
      </w:pPr>
      <w:bookmarkStart w:colFirst="0" w:colLast="0" w:name="_ch05rzovzowf" w:id="4"/>
      <w:bookmarkEnd w:id="4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COMPROMISO DE CONFIDENCIALIDAD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representante de la empresa proveedora, en nombre y representación del personal relacionado en la Sección II, declara que dicho personal ha leído y comprendido la Normativa de Uso de los Medios Tecnológicos de la Diputación de A Coruña, acepta los términos y condiciones de uso establecidos en la misma y se compromete a su cumplimiento, así como al de las modificaciones que les sean debidamente comunicadas.</w:t>
      </w:r>
    </w:p>
    <w:p w:rsidR="00000000" w:rsidDel="00000000" w:rsidP="00000000" w:rsidRDefault="00000000" w:rsidRPr="00000000" w14:paraId="0000002F">
      <w:pPr>
        <w:spacing w:after="80" w:before="60" w:lineRule="auto"/>
        <w:ind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 este sentido, el representante manifiesta expresamente, en nombre del personal designado: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6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el personal designado guardará secreto sobre los datos personales, información y demás datos de la Diputación de A Coruña a los que acceda con motivo de la prestación de servicios. Dicho compromiso se mantendrá incluso tras la finalización del contrato o de la relación laboral del personal con la empresa proveedora.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utilizará únicamente la información mínima necesaria para el desempeño de sus funciones, directamente relacionada con las tareas encomendadas.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no empleará dicha información para fines distintos a los previstos en el contrato de prestación de servicios.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observará las políticas de archivo, conservación, custodia y destrucción de la información en soporte papel indicadas por la empresa proveedora.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aplicará las medidas de seguridad establecidas por la Diputación y comunicadas por la empresa proveedora para el tratamiento de la información.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entregará a la empresa proveedora toda la información de la Diputación que obre en su poder al finalizar su participación en el servicio, renunciando a cualquier derecho de retención.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60" w:before="0" w:beforeAutospacing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notificará sin demora cualquier incidente —en sistemas de la empresa proveedora o de la Diputación— que pueda comprometer la información de la Diputación, a través de los canales establecidos.</w:t>
      </w:r>
    </w:p>
    <w:p w:rsidR="00000000" w:rsidDel="00000000" w:rsidP="00000000" w:rsidRDefault="00000000" w:rsidRPr="00000000" w14:paraId="00000037">
      <w:pPr>
        <w:spacing w:after="80" w:lineRule="auto"/>
        <w:ind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Asimismo, el representante reconoce que al personal designado le está expresamente prohibido: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6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Comunicar, ceder, transferir o entregar, sin autorización expresa previa de la Diputación o de la empresa proveedora, cualquier información de la Diputación a la que el personal haya tenido acceso como consecuencia de su participación en la prestación de los servicios, ya sea a personal de la propia Diputación, de la empresa proveedora o de terceros no autorizados.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Utilizar dispositivos de almacenamiento extraíble (pendrive, disco externo, tarjeta de memoria, etc.) para copiar o extraer información de la Diputación, salvo necesidad justificada y autorización expresa de la Diputación.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Compartir o revelar las credenciales de acceso a los sistemas de la Diputación concedidas al personal para la prestación de los servicios, las cuales deberán ser custodiadas con la debida diligencia.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60" w:before="0" w:beforeAutospacing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Utilizar los medios y sistemas de la Diputación para fines distintos a los previstos en el contrato de prestación de los servicios contratados.</w:t>
      </w:r>
    </w:p>
    <w:p w:rsidR="00000000" w:rsidDel="00000000" w:rsidP="00000000" w:rsidRDefault="00000000" w:rsidRPr="00000000" w14:paraId="0000003C">
      <w:pPr>
        <w:spacing w:after="16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incumplimiento por parte del personal designado de las obligaciones derivadas del presente documento determinará su responsabilidad directa, solidariamente con la empresa proveedora, debiendo dejar indemne a la Diputación de A Coruña frente a demandas, sanciones o reclamaciones que contra ella pudieran ejercitarse cuando sean consecuencia de acciones u omisiones imputables a dicho personal. La Diputación podrá emprender las acciones legales que considere convenientes y reclamar la indemnización de los posibles daños causados.</w:t>
      </w:r>
    </w:p>
    <w:p w:rsidR="00000000" w:rsidDel="00000000" w:rsidP="00000000" w:rsidRDefault="00000000" w:rsidRPr="00000000" w14:paraId="0000003D">
      <w:pPr>
        <w:spacing w:after="12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numPr>
          <w:ilvl w:val="0"/>
          <w:numId w:val="3"/>
        </w:numPr>
        <w:spacing w:before="200" w:lineRule="auto"/>
        <w:ind w:left="470.5511811023622" w:hanging="357.1653543307087"/>
        <w:rPr>
          <w:rFonts w:ascii="Arial" w:cs="Arial" w:eastAsia="Arial" w:hAnsi="Arial"/>
          <w:b w:val="1"/>
          <w:bCs w:val="1"/>
          <w:smallCaps w:val="1"/>
        </w:rPr>
      </w:pPr>
      <w:bookmarkStart w:colFirst="0" w:colLast="0" w:name="_q2kyzth3dopk" w:id="5"/>
      <w:bookmarkEnd w:id="5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DESIGNACIÓN DE PUNTO DE CONTACTO (PoC) DE CIBERSEGURIDAD</w:t>
      </w:r>
    </w:p>
    <w:p w:rsidR="00000000" w:rsidDel="00000000" w:rsidP="00000000" w:rsidRDefault="00000000" w:rsidRPr="00000000" w14:paraId="0000003F">
      <w:pPr>
        <w:spacing w:after="12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 virtud del artículo 13.5 del Real Decreto 311/2022, de 3 de mayo, por el que se regula el Esquema Nacional de Seguridad, el adjudicatario designa un Punto de Contacto (PoC) único para asuntos de ciberseguridad, coordinación de incidentes y desastres, que cuente con el apoyo de los órganos de dirección de la empresa y que canalice el cumplimiento de los requisitos de seguridad del servicio prestado.</w:t>
      </w:r>
    </w:p>
    <w:p w:rsidR="00000000" w:rsidDel="00000000" w:rsidP="00000000" w:rsidRDefault="00000000" w:rsidRPr="00000000" w14:paraId="00000040">
      <w:pPr>
        <w:spacing w:after="160" w:before="60" w:lineRule="auto"/>
        <w:ind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PoC de seguridad podrá ser el Responsable de Seguridad del adjudicatario, o formará parte de su área o tendrá comunicación directa con la misma.</w:t>
      </w:r>
      <w:r w:rsidDel="00000000" w:rsidR="00000000" w:rsidRPr="00000000">
        <w:rPr>
          <w:rtl w:val="0"/>
        </w:rPr>
      </w:r>
    </w:p>
    <w:tbl>
      <w:tblPr>
        <w:tblStyle w:val="Table3"/>
        <w:tblW w:w="84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50"/>
        <w:gridCol w:w="5895"/>
        <w:tblGridChange w:id="0">
          <w:tblGrid>
            <w:gridCol w:w="2550"/>
            <w:gridCol w:w="589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cccccc" w:space="0" w:sz="7" w:val="single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ind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Nombre y Apellidos</w:t>
            </w:r>
          </w:p>
        </w:tc>
        <w:tc>
          <w:tcPr>
            <w:tcBorders>
              <w:top w:color="cccccc" w:space="0" w:sz="7" w:val="single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ind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before="0" w:lineRule="auto"/>
              <w:ind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DNI / NIE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ind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ind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Cargo en la empresa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ind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ind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Teléfono móvil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0" w:lineRule="auto"/>
              <w:ind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cccccc" w:space="0" w:sz="7" w:val="single"/>
              <w:bottom w:color="cccccc" w:space="0" w:sz="7" w:val="single"/>
              <w:right w:color="cccccc" w:space="0" w:sz="7" w:val="single"/>
            </w:tcBorders>
            <w:shd w:fill="e8eef4" w:val="clear"/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ind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7" w:val="single"/>
              <w:right w:color="cccccc" w:space="0" w:sz="7" w:val="single"/>
            </w:tcBorders>
            <w:tcMar>
              <w:top w:w="80.0" w:type="dxa"/>
              <w:left w:w="120.0" w:type="dxa"/>
              <w:bottom w:w="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ind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Style w:val="Heading2"/>
        <w:numPr>
          <w:ilvl w:val="0"/>
          <w:numId w:val="3"/>
        </w:numPr>
        <w:spacing w:before="200" w:lineRule="auto"/>
        <w:ind w:left="470.5511811023622" w:hanging="357.1653543307087"/>
        <w:rPr>
          <w:rFonts w:ascii="Arial" w:cs="Arial" w:eastAsia="Arial" w:hAnsi="Arial"/>
          <w:b w:val="1"/>
          <w:bCs w:val="1"/>
          <w:smallCaps w:val="1"/>
        </w:rPr>
      </w:pPr>
      <w:bookmarkStart w:colFirst="0" w:colLast="0" w:name="_m723ip5940ja" w:id="6"/>
      <w:bookmarkEnd w:id="6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FIRMA DEL REPRESENTANTE DE LA EMPRESA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00" w:lineRule="auto"/>
        <w:ind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El/La abajo firmante, en su condición de representante de la empresa proveedora, suscribe el presente documento en nombre propio y en representación del personal relacionado en la Sección II, asumiendo las obligaciones y compromisos en él recogidos y declarando expresamente que el citado personal los conoce y acepta.</w:t>
      </w:r>
    </w:p>
    <w:p w:rsidR="00000000" w:rsidDel="00000000" w:rsidP="00000000" w:rsidRDefault="00000000" w:rsidRPr="00000000" w14:paraId="0000004D">
      <w:pPr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Franklin Gothic">
    <w:embedBold w:fontKey="{00000000-0000-0000-0000-000000000000}" r:id="rId1" w:subsetted="0"/>
  </w:font>
  <w:font w:name="NewsGotT"/>
  <w:font w:name="Open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jc w:val="center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jc w:val="left"/>
      <w:rPr>
        <w:rFonts w:ascii="Arial" w:cs="Arial" w:eastAsia="Arial" w:hAnsi="Arial"/>
        <w:color w:val="666666"/>
        <w:sz w:val="18"/>
        <w:szCs w:val="18"/>
      </w:rPr>
    </w:pPr>
    <w:r w:rsidDel="00000000" w:rsidR="00000000" w:rsidRPr="00000000">
      <w:rPr>
        <w:rFonts w:ascii="Arial" w:cs="Arial" w:eastAsia="Arial" w:hAnsi="Arial"/>
        <w:b w:val="1"/>
        <w:bCs w:val="1"/>
        <w:color w:val="666666"/>
        <w:sz w:val="20"/>
        <w:szCs w:val="20"/>
        <w:rtl w:val="0"/>
      </w:rPr>
      <w:t xml:space="preserve">USO OFICIAL </w:t>
      <w:tab/>
    </w:r>
    <w:r w:rsidDel="00000000" w:rsidR="00000000" w:rsidRPr="00000000">
      <w:rPr>
        <w:rFonts w:ascii="Arial" w:cs="Arial" w:eastAsia="Arial" w:hAnsi="Arial"/>
        <w:color w:val="666666"/>
        <w:sz w:val="20"/>
        <w:szCs w:val="20"/>
        <w:rtl w:val="0"/>
      </w:rPr>
      <w:tab/>
    </w:r>
    <w:r w:rsidDel="00000000" w:rsidR="00000000" w:rsidRPr="00000000">
      <w:rPr>
        <w:rFonts w:ascii="Arial" w:cs="Arial" w:eastAsia="Arial" w:hAnsi="Arial"/>
        <w:color w:val="666666"/>
        <w:sz w:val="18"/>
        <w:szCs w:val="18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ind w:left="0" w:firstLine="0"/>
      <w:jc w:val="left"/>
      <w:rPr/>
    </w:pPr>
    <w:r w:rsidDel="00000000" w:rsidR="00000000" w:rsidRPr="00000000">
      <w:rPr/>
      <w:drawing>
        <wp:inline distB="114300" distT="114300" distL="114300" distR="114300">
          <wp:extent cx="1782128" cy="792057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82128" cy="79205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470.5511811023622" w:hanging="357.1653543307086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sz w:val="22"/>
        <w:szCs w:val="22"/>
        <w:lang w:val="es-ES"/>
      </w:rPr>
    </w:rPrDefault>
    <w:pPrDefault>
      <w:pPr>
        <w:spacing w:after="320" w:before="120" w:lineRule="auto"/>
        <w:ind w:hanging="15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432" w:hanging="432"/>
      <w:jc w:val="center"/>
    </w:pPr>
    <w:rPr>
      <w:b w:val="1"/>
      <w:bCs w:val="1"/>
      <w:smallCap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after="60" w:lineRule="auto"/>
      <w:ind w:left="576" w:hanging="576"/>
      <w:jc w:val="left"/>
    </w:pPr>
    <w:rPr>
      <w:rFonts w:ascii="Franklin Gothic" w:cs="Franklin Gothic" w:eastAsia="Franklin Gothic" w:hAnsi="Franklin Gothic"/>
      <w:smallCaps w:val="1"/>
      <w:color w:val="000000"/>
    </w:rPr>
  </w:style>
  <w:style w:type="paragraph" w:styleId="Heading3">
    <w:name w:val="heading 3"/>
    <w:basedOn w:val="Normal"/>
    <w:next w:val="Normal"/>
    <w:pPr>
      <w:keepNext w:val="1"/>
      <w:spacing w:after="60" w:before="0" w:lineRule="auto"/>
      <w:ind w:left="720" w:hanging="720"/>
      <w:jc w:val="left"/>
    </w:pPr>
    <w:rPr>
      <w:rFonts w:ascii="Franklin Gothic" w:cs="Franklin Gothic" w:eastAsia="Franklin Gothic" w:hAnsi="Franklin Gothic"/>
      <w:smallCap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720"/>
      </w:tabs>
      <w:spacing w:before="360" w:lineRule="auto"/>
      <w:ind w:left="720" w:hanging="720"/>
    </w:pPr>
    <w:rPr>
      <w:rFonts w:ascii="NewsGotT" w:cs="NewsGotT" w:eastAsia="NewsGotT" w:hAnsi="NewsGotT"/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ranklinGothic-bold.ttf"/><Relationship Id="rId2" Type="http://schemas.openxmlformats.org/officeDocument/2006/relationships/font" Target="fonts/OpenSans-regular.ttf"/><Relationship Id="rId3" Type="http://schemas.openxmlformats.org/officeDocument/2006/relationships/font" Target="fonts/OpenSans-bold.ttf"/><Relationship Id="rId4" Type="http://schemas.openxmlformats.org/officeDocument/2006/relationships/font" Target="fonts/OpenSans-italic.ttf"/><Relationship Id="rId5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